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1299C7B5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D76691">
        <w:rPr>
          <w:rFonts w:ascii="Times New Roman" w:hAnsi="Times New Roman" w:cs="Times New Roman"/>
          <w:b/>
          <w:lang w:val="ro-RO"/>
        </w:rPr>
        <w:t>5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</w:t>
      </w:r>
      <w:r w:rsidR="0070154B">
        <w:rPr>
          <w:rFonts w:ascii="Times New Roman" w:hAnsi="Times New Roman" w:cs="Times New Roman"/>
          <w:b/>
          <w:lang w:val="ro-RO"/>
        </w:rPr>
        <w:t>4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A0124D" w:rsidRPr="0085792B" w14:paraId="347F677E" w14:textId="77777777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14:paraId="5D02BCFC" w14:textId="2396898C" w:rsidR="00A0124D" w:rsidRPr="0085792B" w:rsidRDefault="00A0124D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14:paraId="4D1908C8" w14:textId="41FEF639" w:rsidR="00A0124D" w:rsidRPr="0085792B" w:rsidRDefault="00A0124D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14:paraId="370D7534" w14:textId="13B1FEA1" w:rsidR="00A0124D" w:rsidRDefault="00A0124D" w:rsidP="00BC0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0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  <w:p w14:paraId="5472B673" w14:textId="25DCEC1B" w:rsidR="00A0124D" w:rsidRPr="0085792B" w:rsidRDefault="00A0124D" w:rsidP="00701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C025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(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In cazul proiectelor care intr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ă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sub ajutor de stat</w:t>
            </w:r>
            <w:r w:rsidR="00894B0B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 acord conform art 40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92D050"/>
          </w:tcPr>
          <w:p w14:paraId="51A23270" w14:textId="77777777" w:rsidR="00A0124D" w:rsidRDefault="00A0124D" w:rsidP="00BC0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  <w:p w14:paraId="4FCE32CB" w14:textId="5675E627" w:rsidR="00A0124D" w:rsidRPr="009C14B3" w:rsidRDefault="00A0124D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(Î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n cazul proiectelor care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nu  intră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sub ajutor de stat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ul de stat definit prin Reg. 651/2014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)</w:t>
            </w:r>
          </w:p>
        </w:tc>
      </w:tr>
      <w:tr w:rsidR="002A1C2B" w:rsidRPr="0085792B" w14:paraId="6E30CAFD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5C862FF9" w14:textId="77777777" w:rsidR="002A1C2B" w:rsidRPr="003B46F9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2A1C2B" w:rsidRPr="00612F61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22EB3A9A" w14:textId="77777777" w:rsidR="002A1C2B" w:rsidRPr="003B46F9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2A1C2B" w:rsidRPr="00612F61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4" w:type="dxa"/>
            <w:shd w:val="clear" w:color="auto" w:fill="auto"/>
          </w:tcPr>
          <w:p w14:paraId="6DF75415" w14:textId="3533E2F0" w:rsidR="002A1C2B" w:rsidRPr="00612F61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44619227" w14:textId="42D38026" w:rsidR="002A1C2B" w:rsidRPr="004A2DE2" w:rsidRDefault="004A2DE2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A2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AA528D" w:rsidRPr="0085792B" w14:paraId="21FF98F3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26DDCAA1" w14:textId="5C47C892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3 - cheltuieli cu achiziția imobilelor deja construite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25B33EA8" w14:textId="48E67217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imobilelor deja construite</w:t>
            </w:r>
          </w:p>
        </w:tc>
        <w:tc>
          <w:tcPr>
            <w:tcW w:w="2694" w:type="dxa"/>
            <w:shd w:val="clear" w:color="auto" w:fill="auto"/>
          </w:tcPr>
          <w:p w14:paraId="68778766" w14:textId="4BB3A928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4C924220" w14:textId="624D6F16" w:rsidR="00AA528D" w:rsidRPr="00AA528D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E4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AA528D" w:rsidRPr="0085792B" w14:paraId="73922BF3" w14:textId="77777777" w:rsidTr="002A1C2B">
        <w:trPr>
          <w:trHeight w:val="285"/>
        </w:trPr>
        <w:tc>
          <w:tcPr>
            <w:tcW w:w="3417" w:type="dxa"/>
            <w:vMerge w:val="restart"/>
            <w:shd w:val="clear" w:color="auto" w:fill="auto"/>
            <w:noWrap/>
            <w:vAlign w:val="center"/>
          </w:tcPr>
          <w:p w14:paraId="2E39F3C5" w14:textId="4A47C950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4 - cheltuieli de leasing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00498990" w14:textId="7E88F282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7 - cheltuieli de leasing cu achiziție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202F073F" w14:textId="4B2255B5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735BCA0" w14:textId="4FAB9B13" w:rsidR="00AA528D" w:rsidRPr="00EE33AC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val="ro-RO"/>
              </w:rPr>
            </w:pPr>
            <w:r w:rsidRPr="00EE4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AA528D" w:rsidRPr="0085792B" w14:paraId="6F3C1D7F" w14:textId="77777777" w:rsidTr="00C44623">
        <w:trPr>
          <w:trHeight w:val="28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1BF0B79C" w14:textId="77777777" w:rsidR="00AA528D" w:rsidRPr="003B46F9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7CC0A912" w14:textId="66CC6A99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8 - cheltuieli de leasing  fără achiziție</w:t>
            </w:r>
          </w:p>
        </w:tc>
        <w:tc>
          <w:tcPr>
            <w:tcW w:w="2694" w:type="dxa"/>
            <w:vMerge/>
            <w:shd w:val="clear" w:color="auto" w:fill="auto"/>
          </w:tcPr>
          <w:p w14:paraId="062309BC" w14:textId="77777777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9391DE2" w14:textId="77777777" w:rsidR="00AA528D" w:rsidRPr="00EE33AC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val="ro-RO"/>
              </w:rPr>
            </w:pPr>
          </w:p>
        </w:tc>
      </w:tr>
      <w:tr w:rsidR="00AA528D" w:rsidRPr="0085792B" w14:paraId="53235EFD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4E130B67" w14:textId="067D3F2C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5 - cheltuieli cu închirierea, altele decât cele prevazute la cheltuielile generale de administrație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BA9402A" w14:textId="0DED38CE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9 - cheltuieli cu închirierea, altele decât cele prevazute la cheltuielile generale de administrație</w:t>
            </w:r>
          </w:p>
        </w:tc>
        <w:tc>
          <w:tcPr>
            <w:tcW w:w="2694" w:type="dxa"/>
            <w:shd w:val="clear" w:color="auto" w:fill="auto"/>
          </w:tcPr>
          <w:p w14:paraId="370F6B9E" w14:textId="60A8E4B1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65A05680" w14:textId="0568F9F4" w:rsidR="00AA528D" w:rsidRPr="00EE33AC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val="ro-RO"/>
              </w:rPr>
            </w:pPr>
            <w:r w:rsidRPr="00EE4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AA528D" w:rsidRPr="0085792B" w14:paraId="22BAE5A3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423A1E16" w14:textId="105795E3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AA116C6" w14:textId="0B1DE635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operațiunii</w:t>
            </w:r>
          </w:p>
        </w:tc>
        <w:tc>
          <w:tcPr>
            <w:tcW w:w="2694" w:type="dxa"/>
            <w:shd w:val="clear" w:color="auto" w:fill="auto"/>
          </w:tcPr>
          <w:p w14:paraId="20F374A3" w14:textId="15153056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36CE485D" w14:textId="2749B526" w:rsidR="00AA528D" w:rsidRPr="00EE33AC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val="ro-RO"/>
              </w:rPr>
            </w:pPr>
            <w:r w:rsidRPr="00EE4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AA528D" w:rsidRPr="0085792B" w14:paraId="3ECC9ECA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6B1BBD36" w14:textId="77777777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2236AB18" w14:textId="77777777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14:paraId="264E6F8B" w14:textId="77777777" w:rsidR="00AA528D" w:rsidRPr="00612F61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2A19E756" w14:textId="51B72C6C" w:rsidR="00AA528D" w:rsidRPr="00EE33AC" w:rsidRDefault="00AA528D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val="ro-RO"/>
              </w:rPr>
            </w:pPr>
            <w:r w:rsidRPr="00EE4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14:paraId="4E00940C" w14:textId="77777777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4AF48F56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32BBBEC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14:paraId="5FD512DE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0C41A917" w14:textId="77777777" w:rsidR="00941C22" w:rsidRPr="009C14B3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C1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14:paraId="34B90DB0" w14:textId="77777777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073C6F26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480AFAA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14:paraId="47DFE2B3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7308D3FA" w14:textId="77777777" w:rsidR="00941C22" w:rsidRPr="009C14B3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C1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14:paraId="6C691D53" w14:textId="77777777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2DE414C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14:paraId="237B9F68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589F255C" w14:textId="77777777" w:rsidR="00941C22" w:rsidRPr="009C14B3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C1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2A1C2B" w:rsidRPr="0085792B" w14:paraId="780A4A15" w14:textId="77777777" w:rsidTr="00C44623">
        <w:trPr>
          <w:trHeight w:val="125"/>
        </w:trPr>
        <w:tc>
          <w:tcPr>
            <w:tcW w:w="3417" w:type="dxa"/>
            <w:shd w:val="clear" w:color="auto" w:fill="auto"/>
            <w:noWrap/>
            <w:vAlign w:val="center"/>
          </w:tcPr>
          <w:p w14:paraId="5C8EE331" w14:textId="1821BA72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10 - cheltuieli generale de administrație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70AEC76F" w14:textId="60FA56D8" w:rsidR="002A1C2B" w:rsidRPr="00EE33AC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30 - cheltuieli generale de administratie</w:t>
            </w:r>
          </w:p>
        </w:tc>
        <w:tc>
          <w:tcPr>
            <w:tcW w:w="2694" w:type="dxa"/>
            <w:shd w:val="clear" w:color="auto" w:fill="auto"/>
          </w:tcPr>
          <w:p w14:paraId="7C25D818" w14:textId="7EE2757B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52E00AC7" w14:textId="77777777" w:rsidR="002A1C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2A1C2B" w:rsidRPr="0085792B" w14:paraId="69B0DAFD" w14:textId="77777777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1796F05E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148FF954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25CC150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6B7103EF" w14:textId="14CF7E4D" w:rsidR="002A1C2B" w:rsidRPr="009C14B3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6D694522" w14:textId="77777777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40CDFCCB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3967CC44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14:paraId="5E142258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45767B69" w14:textId="32AD6C97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54D4D201" w14:textId="77777777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5FA9684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14:paraId="696D1500" w14:textId="77777777" w:rsidR="002A1C2B" w:rsidRPr="0085792B" w:rsidRDefault="002A1C2B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18CB930B" w14:textId="21A520FE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5C622921" w14:textId="77777777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0389555F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69CCB4B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14:paraId="082FD56A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2E1AFCD4" w14:textId="3DBD95C7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366072E7" w14:textId="77777777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3CD0C835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09D5E57" w14:textId="27BA0A7D" w:rsidR="00A0124D" w:rsidRPr="00427D8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14:paraId="2038F537" w14:textId="77777777" w:rsidR="00A0124D" w:rsidRPr="00427D8B" w:rsidRDefault="00A0124D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44240F01" w14:textId="6A996729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68FFC084" w14:textId="77777777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2D24E415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B4EBD23" w14:textId="2486566B" w:rsidR="00A0124D" w:rsidRPr="00427D8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14:paraId="16BADACF" w14:textId="77777777" w:rsidR="00A0124D" w:rsidRPr="00427D8B" w:rsidRDefault="00A0124D" w:rsidP="002A1C2B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1968EAAD" w14:textId="11B2C6C7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2D9F834B" w14:textId="77777777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368987B5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527F8FA" w14:textId="3F6C82DB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98780EF" w14:textId="77777777" w:rsidR="00A0124D" w:rsidRPr="0085792B" w:rsidRDefault="00A0124D" w:rsidP="002A1C2B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5E6A432A" w14:textId="682D7879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117B4B2C" w14:textId="77777777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5B7C9056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4BA2701" w14:textId="26DFBBA3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14:paraId="0477438F" w14:textId="77777777" w:rsidR="00A0124D" w:rsidRPr="0085792B" w:rsidRDefault="00A0124D" w:rsidP="002A1C2B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6E677187" w14:textId="778BE1A7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4434126C" w14:textId="77777777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41FF85AA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2B7AAD2" w14:textId="3344DDA7" w:rsidR="00A0124D" w:rsidRPr="00612F61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</w:p>
        </w:tc>
        <w:tc>
          <w:tcPr>
            <w:tcW w:w="2694" w:type="dxa"/>
            <w:shd w:val="clear" w:color="auto" w:fill="auto"/>
          </w:tcPr>
          <w:p w14:paraId="5B20E885" w14:textId="77777777" w:rsidR="00A0124D" w:rsidRPr="00612F61" w:rsidRDefault="00A0124D" w:rsidP="002A1C2B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14:paraId="188512EF" w14:textId="1CD61F24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0F5C1E4C" w14:textId="77777777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1CB38A89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ED66052" w14:textId="11EFF6D1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14:paraId="7139E641" w14:textId="77777777" w:rsidR="00A0124D" w:rsidRPr="0085792B" w:rsidRDefault="00A0124D" w:rsidP="002A1C2B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55433BDB" w14:textId="7DDB1F00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451CE492" w14:textId="77777777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B0A1745" w14:textId="4B45B36F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14:paraId="4D2BBA23" w14:textId="77777777" w:rsidR="00A0124D" w:rsidRPr="0085792B" w:rsidRDefault="00A0124D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2190A529" w14:textId="1320E60F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A0124D" w:rsidRPr="0085792B" w14:paraId="252ED135" w14:textId="77777777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0D2F1C6" w14:textId="71C3EBE9" w:rsidR="00A0124D" w:rsidRPr="0085792B" w:rsidRDefault="00A0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14:paraId="47921C10" w14:textId="77777777" w:rsidR="00A0124D" w:rsidRPr="0085792B" w:rsidRDefault="00A0124D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4B4B5CAA" w14:textId="122F5EA0" w:rsidR="00A0124D" w:rsidRPr="009C14B3" w:rsidRDefault="00A0124D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27351CAA" w14:textId="77777777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5C7254F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14:paraId="33EF213D" w14:textId="77777777" w:rsidR="002A1C2B" w:rsidRPr="0085792B" w:rsidRDefault="002A1C2B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77DAFD52" w14:textId="495CDC65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2149A768" w14:textId="77777777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3B99728F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8CCB8C3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14:paraId="30D8B807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0518BE50" w14:textId="689274DE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4BC27FA9" w14:textId="77777777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21A7F7EE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3DF3350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14:paraId="64C05356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14:paraId="4149EAD3" w14:textId="1EBE0FFE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721F9FD9" w14:textId="77777777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7FA85C85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8F24A42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14:paraId="0217AE35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6182CDD7" w14:textId="2C26A66C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2A1C2B" w:rsidRPr="0085792B" w14:paraId="6B6A8038" w14:textId="77777777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0EB2EAC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14:paraId="696A6754" w14:textId="77777777" w:rsidR="002A1C2B" w:rsidRPr="0085792B" w:rsidRDefault="002A1C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320B0278" w14:textId="4E26649D" w:rsidR="002A1C2B" w:rsidRPr="009C14B3" w:rsidRDefault="002A1C2B" w:rsidP="002A1C2B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4A2DE2" w:rsidRPr="0085792B" w14:paraId="4545EF01" w14:textId="77777777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6FC5E13F" w14:textId="1D3170BB" w:rsidR="004A2DE2" w:rsidRPr="0085792B" w:rsidRDefault="004A2DE2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17 - cheltuieli pentru comisioane, cote, taxe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55F264D" w14:textId="66426BE0" w:rsidR="004A2DE2" w:rsidRPr="0085792B" w:rsidRDefault="004A2DE2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59 - cheltuieli pentru comisioane, cote, taxe</w:t>
            </w:r>
          </w:p>
        </w:tc>
        <w:tc>
          <w:tcPr>
            <w:tcW w:w="2694" w:type="dxa"/>
            <w:shd w:val="clear" w:color="auto" w:fill="auto"/>
          </w:tcPr>
          <w:p w14:paraId="7E4D078C" w14:textId="77777777" w:rsidR="004A2DE2" w:rsidRPr="0085792B" w:rsidRDefault="004A2DE2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6C27932C" w14:textId="2C4A964F" w:rsidR="004A2DE2" w:rsidRPr="009C14B3" w:rsidRDefault="004A2DE2" w:rsidP="004A2DE2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4A2DE2" w:rsidRPr="0085792B" w14:paraId="7988D804" w14:textId="77777777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26EEC21F" w14:textId="77777777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099E10D" w14:textId="77777777" w:rsidR="004A2DE2" w:rsidRPr="00416D92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14:paraId="1A5B75A2" w14:textId="77777777" w:rsidR="004A2DE2" w:rsidRPr="006C52C0" w:rsidRDefault="004A2DE2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41BC8D63" w14:textId="5C98CC0C" w:rsidR="004A2DE2" w:rsidRPr="009C14B3" w:rsidRDefault="004A2DE2" w:rsidP="004A2DE2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4A2DE2" w:rsidRPr="0085792B" w14:paraId="2334D915" w14:textId="77777777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11D4157B" w14:textId="77777777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048C543" w14:textId="77777777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14:paraId="52C449F2" w14:textId="7998C568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14:paraId="4F55A201" w14:textId="554B116B" w:rsidR="004A2DE2" w:rsidRPr="009C14B3" w:rsidRDefault="004A2DE2" w:rsidP="004A2DE2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4A2DE2" w:rsidRPr="0085792B" w14:paraId="0AE23B8D" w14:textId="77777777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A180F57" w14:textId="77777777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14:paraId="68116B92" w14:textId="77777777" w:rsidR="004A2DE2" w:rsidRPr="0085792B" w:rsidRDefault="004A2DE2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7F58C09D" w14:textId="531C6EDB" w:rsidR="004A2DE2" w:rsidRPr="009C14B3" w:rsidRDefault="004A2DE2" w:rsidP="004A2DE2">
            <w:r w:rsidRPr="0078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</w:tbl>
    <w:p w14:paraId="24135515" w14:textId="77777777"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14:paraId="220E3651" w14:textId="77777777" w:rsidR="00A0124D" w:rsidRPr="00DD40A6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14:paraId="16467834" w14:textId="3EF67506" w:rsidR="00A0124D" w:rsidRPr="00DD40A6" w:rsidRDefault="00A0124D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</w:t>
      </w:r>
      <w:r w:rsidR="00894B0B">
        <w:rPr>
          <w:rFonts w:ascii="Times New Roman" w:hAnsi="Times New Roman" w:cs="Times New Roman"/>
          <w:b/>
          <w:lang w:val="ro-RO"/>
        </w:rPr>
        <w:t>0</w:t>
      </w:r>
      <w:r w:rsidRPr="00DD40A6">
        <w:rPr>
          <w:rFonts w:ascii="Times New Roman" w:hAnsi="Times New Roman" w:cs="Times New Roman"/>
          <w:b/>
          <w:lang w:val="ro-RO"/>
        </w:rPr>
        <w:t>, Regulamentul nr. 651/2014</w:t>
      </w:r>
    </w:p>
    <w:p w14:paraId="287E0DE7" w14:textId="77777777" w:rsidR="00A0124D" w:rsidRPr="00E428F5" w:rsidRDefault="00A0124D" w:rsidP="00A0124D">
      <w:pPr>
        <w:spacing w:after="0"/>
        <w:jc w:val="both"/>
        <w:rPr>
          <w:rFonts w:ascii="Times New Roman" w:hAnsi="Times New Roman" w:cs="Times New Roman"/>
          <w:iCs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următoarele tipuri de cheltuieli (în conformitate cu prevederile Art. 13, lit. h</w:t>
      </w:r>
      <w:r>
        <w:rPr>
          <w:rFonts w:ascii="Times New Roman" w:hAnsi="Times New Roman" w:cs="Times New Roman"/>
          <w:iCs/>
          <w:szCs w:val="24"/>
          <w:lang w:val="ro-RO"/>
        </w:rPr>
        <w:t xml:space="preserve"> </w:t>
      </w:r>
      <w:r w:rsidRPr="00E428F5">
        <w:rPr>
          <w:rFonts w:ascii="Times New Roman" w:hAnsi="Times New Roman" w:cs="Times New Roman"/>
          <w:iCs/>
          <w:szCs w:val="24"/>
          <w:lang w:val="ro-RO"/>
        </w:rPr>
        <w:t>din HG nr. 399/2015):</w:t>
      </w:r>
    </w:p>
    <w:p w14:paraId="06E81470" w14:textId="77777777" w:rsidR="00A0124D" w:rsidRPr="0028032C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aferente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contribuției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în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28032C">
        <w:rPr>
          <w:rFonts w:cs="Times New Roman"/>
          <w:color w:val="000000"/>
          <w:szCs w:val="24"/>
        </w:rPr>
        <w:t>natură</w:t>
      </w:r>
      <w:proofErr w:type="spellEnd"/>
    </w:p>
    <w:p w14:paraId="1064C509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amortizarea</w:t>
      </w:r>
      <w:proofErr w:type="spellEnd"/>
    </w:p>
    <w:p w14:paraId="04E7B487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achiziția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imobilelor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deja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construite</w:t>
      </w:r>
      <w:proofErr w:type="spellEnd"/>
    </w:p>
    <w:p w14:paraId="480552BE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de leasing</w:t>
      </w:r>
    </w:p>
    <w:p w14:paraId="0F44299B" w14:textId="77777777" w:rsidR="00A0124D" w:rsidRPr="00017B1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gramStart"/>
      <w:r w:rsidRPr="00017B12">
        <w:rPr>
          <w:rFonts w:cs="Times New Roman"/>
          <w:color w:val="000000"/>
          <w:szCs w:val="24"/>
          <w:lang w:val="fr-FR"/>
        </w:rPr>
        <w:t xml:space="preserve">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administrație</w:t>
      </w:r>
      <w:proofErr w:type="spellEnd"/>
      <w:proofErr w:type="gramEnd"/>
    </w:p>
    <w:p w14:paraId="44FCC5F9" w14:textId="77777777" w:rsidR="00A0124D" w:rsidRPr="00017B12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3043B0CF" w14:textId="77777777" w:rsidR="00A0124D" w:rsidRPr="0047321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generale</w:t>
      </w:r>
      <w:proofErr w:type="spellEnd"/>
      <w:r>
        <w:rPr>
          <w:rFonts w:cs="Times New Roman"/>
          <w:color w:val="000000"/>
          <w:szCs w:val="24"/>
        </w:rPr>
        <w:t xml:space="preserve"> de </w:t>
      </w:r>
      <w:proofErr w:type="spellStart"/>
      <w:r>
        <w:rPr>
          <w:rFonts w:cs="Times New Roman"/>
          <w:color w:val="000000"/>
          <w:szCs w:val="24"/>
        </w:rPr>
        <w:t>administrație</w:t>
      </w:r>
      <w:proofErr w:type="spellEnd"/>
    </w:p>
    <w:p w14:paraId="2FE2B663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ro-RO"/>
        </w:rPr>
      </w:pPr>
      <w:r w:rsidRPr="0045733D">
        <w:rPr>
          <w:rFonts w:cs="Times New Roman"/>
          <w:bCs/>
          <w:szCs w:val="24"/>
          <w:lang w:val="ro-RO"/>
        </w:rPr>
        <w:t>dobânda debitoare cu excepţia celor referitoare la granturi acordate sub forma unei subvenţii pentru dobândă sau pentru comisioane de garantare</w:t>
      </w:r>
    </w:p>
    <w:p w14:paraId="277BCEDB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alte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comisioane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aferente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creditelor</w:t>
      </w:r>
      <w:proofErr w:type="spellEnd"/>
    </w:p>
    <w:p w14:paraId="53BB67B2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45733D">
        <w:rPr>
          <w:rFonts w:cs="Times New Roman"/>
          <w:bCs/>
          <w:szCs w:val="24"/>
          <w:lang w:val="fr-FR"/>
        </w:rPr>
        <w:t>achiz</w:t>
      </w:r>
      <w:r>
        <w:rPr>
          <w:rFonts w:cs="Times New Roman"/>
          <w:bCs/>
          <w:szCs w:val="24"/>
          <w:lang w:val="fr-FR"/>
        </w:rPr>
        <w:t>iţia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gramStart"/>
      <w:r>
        <w:rPr>
          <w:rFonts w:cs="Times New Roman"/>
          <w:bCs/>
          <w:szCs w:val="24"/>
          <w:lang w:val="fr-FR"/>
        </w:rPr>
        <w:t xml:space="preserve">de </w:t>
      </w:r>
      <w:proofErr w:type="spellStart"/>
      <w:r>
        <w:rPr>
          <w:rFonts w:cs="Times New Roman"/>
          <w:bCs/>
          <w:szCs w:val="24"/>
          <w:lang w:val="fr-FR"/>
        </w:rPr>
        <w:t>echipamente</w:t>
      </w:r>
      <w:proofErr w:type="spellEnd"/>
      <w:proofErr w:type="gramEnd"/>
      <w:r>
        <w:rPr>
          <w:rFonts w:cs="Times New Roman"/>
          <w:bCs/>
          <w:szCs w:val="24"/>
          <w:lang w:val="fr-FR"/>
        </w:rPr>
        <w:t xml:space="preserve"> second-hand</w:t>
      </w:r>
    </w:p>
    <w:p w14:paraId="57860416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45733D">
        <w:rPr>
          <w:rFonts w:cs="Times New Roman"/>
          <w:bCs/>
          <w:szCs w:val="24"/>
          <w:lang w:val="fr-FR"/>
        </w:rPr>
        <w:t>amenzi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45733D">
        <w:rPr>
          <w:rFonts w:cs="Times New Roman"/>
          <w:bCs/>
          <w:szCs w:val="24"/>
          <w:lang w:val="fr-FR"/>
        </w:rPr>
        <w:t>penalităţi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şi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cheltuieli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judecată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ș</w:t>
      </w:r>
      <w:r w:rsidRPr="0045733D">
        <w:rPr>
          <w:rFonts w:cs="Times New Roman"/>
          <w:bCs/>
          <w:szCs w:val="24"/>
          <w:lang w:val="fr-FR"/>
        </w:rPr>
        <w:t>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arbitraj</w:t>
      </w:r>
      <w:proofErr w:type="spellEnd"/>
    </w:p>
    <w:p w14:paraId="4B579376" w14:textId="77777777" w:rsidR="00A0124D" w:rsidRPr="0045733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costurile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pentru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oper</w:t>
      </w:r>
      <w:r>
        <w:rPr>
          <w:rFonts w:cs="Times New Roman"/>
          <w:bCs/>
          <w:szCs w:val="24"/>
        </w:rPr>
        <w:t>area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obiectivelor</w:t>
      </w:r>
      <w:proofErr w:type="spellEnd"/>
      <w:r>
        <w:rPr>
          <w:rFonts w:cs="Times New Roman"/>
          <w:bCs/>
          <w:szCs w:val="24"/>
        </w:rPr>
        <w:t xml:space="preserve"> de </w:t>
      </w:r>
      <w:proofErr w:type="spellStart"/>
      <w:r>
        <w:rPr>
          <w:rFonts w:cs="Times New Roman"/>
          <w:bCs/>
          <w:szCs w:val="24"/>
        </w:rPr>
        <w:t>investiţii</w:t>
      </w:r>
      <w:proofErr w:type="spellEnd"/>
    </w:p>
    <w:p w14:paraId="79C0FD0A" w14:textId="77777777" w:rsidR="00A0124D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45733D">
        <w:rPr>
          <w:rFonts w:cs="Times New Roman"/>
          <w:bCs/>
          <w:szCs w:val="24"/>
          <w:lang w:val="fr-FR"/>
        </w:rPr>
        <w:t>cheltuielile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efectuate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pentru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obiective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gramStart"/>
      <w:r w:rsidRPr="0045733D">
        <w:rPr>
          <w:rFonts w:cs="Times New Roman"/>
          <w:bCs/>
          <w:szCs w:val="24"/>
          <w:lang w:val="fr-FR"/>
        </w:rPr>
        <w:t xml:space="preserve">de </w:t>
      </w:r>
      <w:proofErr w:type="spellStart"/>
      <w:r w:rsidRPr="0045733D">
        <w:rPr>
          <w:rFonts w:cs="Times New Roman"/>
          <w:bCs/>
          <w:szCs w:val="24"/>
          <w:lang w:val="fr-FR"/>
        </w:rPr>
        <w:t>investiţii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executate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î</w:t>
      </w:r>
      <w:r>
        <w:rPr>
          <w:rFonts w:cs="Times New Roman"/>
          <w:bCs/>
          <w:szCs w:val="24"/>
          <w:lang w:val="fr-FR"/>
        </w:rPr>
        <w:t>n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regie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proprie</w:t>
      </w:r>
      <w:proofErr w:type="spellEnd"/>
    </w:p>
    <w:p w14:paraId="759FD45C" w14:textId="77777777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235B1" w14:textId="77777777" w:rsidR="00140855" w:rsidRDefault="00140855" w:rsidP="00BA2C13">
      <w:pPr>
        <w:spacing w:after="0" w:line="240" w:lineRule="auto"/>
      </w:pPr>
      <w:r>
        <w:separator/>
      </w:r>
    </w:p>
  </w:endnote>
  <w:endnote w:type="continuationSeparator" w:id="0">
    <w:p w14:paraId="3429E8AF" w14:textId="77777777" w:rsidR="00140855" w:rsidRDefault="00140855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73F03" w14:textId="77777777" w:rsidR="00A91D03" w:rsidRDefault="00A91D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69558" w14:textId="77777777" w:rsidR="00A91D03" w:rsidRDefault="00A91D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790E7" w14:textId="77777777" w:rsidR="00A91D03" w:rsidRDefault="00A91D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FEFC2" w14:textId="77777777" w:rsidR="00140855" w:rsidRDefault="00140855" w:rsidP="00BA2C13">
      <w:pPr>
        <w:spacing w:after="0" w:line="240" w:lineRule="auto"/>
      </w:pPr>
      <w:r>
        <w:separator/>
      </w:r>
    </w:p>
  </w:footnote>
  <w:footnote w:type="continuationSeparator" w:id="0">
    <w:p w14:paraId="2025202D" w14:textId="77777777" w:rsidR="00140855" w:rsidRDefault="00140855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EB289" w14:textId="77777777" w:rsidR="00A91D03" w:rsidRDefault="00A91D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896F6" w14:textId="77777777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91D03">
      <w:rPr>
        <w:rFonts w:ascii="Times New Roman" w:hAnsi="Times New Roman" w:cs="Times New Roman"/>
        <w:lang w:val="ro-RO"/>
      </w:rPr>
      <w:t>5</w:t>
    </w:r>
    <w:r w:rsidRPr="00BA2C13">
      <w:rPr>
        <w:rFonts w:ascii="Times New Roman" w:hAnsi="Times New Roman" w:cs="Times New Roman"/>
        <w:lang w:val="ro-RO"/>
      </w:rPr>
      <w:t xml:space="preserve">. Ghidul solicitantului OS </w:t>
    </w:r>
    <w:r w:rsidR="001C5FDC">
      <w:rPr>
        <w:rFonts w:ascii="Times New Roman" w:hAnsi="Times New Roman" w:cs="Times New Roman"/>
        <w:lang w:val="ro-RO"/>
      </w:rPr>
      <w:t>6.</w:t>
    </w:r>
    <w:r w:rsidR="00AE4BB3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1183" w14:textId="77777777" w:rsidR="00A91D03" w:rsidRDefault="00A91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034159"/>
    <w:rsid w:val="00054333"/>
    <w:rsid w:val="000C08E6"/>
    <w:rsid w:val="000E45A5"/>
    <w:rsid w:val="00131189"/>
    <w:rsid w:val="0013502C"/>
    <w:rsid w:val="00140855"/>
    <w:rsid w:val="001513F6"/>
    <w:rsid w:val="00187FFC"/>
    <w:rsid w:val="001C5FDC"/>
    <w:rsid w:val="001E53AD"/>
    <w:rsid w:val="001F2755"/>
    <w:rsid w:val="002304ED"/>
    <w:rsid w:val="002425FE"/>
    <w:rsid w:val="002473FD"/>
    <w:rsid w:val="002518FF"/>
    <w:rsid w:val="00281698"/>
    <w:rsid w:val="00291345"/>
    <w:rsid w:val="002A1C2B"/>
    <w:rsid w:val="00334639"/>
    <w:rsid w:val="00390560"/>
    <w:rsid w:val="003C3EE8"/>
    <w:rsid w:val="003F2339"/>
    <w:rsid w:val="00423BA1"/>
    <w:rsid w:val="0043735E"/>
    <w:rsid w:val="004A0F66"/>
    <w:rsid w:val="004A142E"/>
    <w:rsid w:val="004A2DE2"/>
    <w:rsid w:val="004A56A9"/>
    <w:rsid w:val="004D05D6"/>
    <w:rsid w:val="004F7656"/>
    <w:rsid w:val="00501C4F"/>
    <w:rsid w:val="00524FF8"/>
    <w:rsid w:val="00535E1A"/>
    <w:rsid w:val="005572E4"/>
    <w:rsid w:val="005A654A"/>
    <w:rsid w:val="005D41FB"/>
    <w:rsid w:val="006177FF"/>
    <w:rsid w:val="00627BAB"/>
    <w:rsid w:val="0064631F"/>
    <w:rsid w:val="00647AC3"/>
    <w:rsid w:val="006543B7"/>
    <w:rsid w:val="006A5CAE"/>
    <w:rsid w:val="006B342A"/>
    <w:rsid w:val="0070154B"/>
    <w:rsid w:val="00757764"/>
    <w:rsid w:val="00797B67"/>
    <w:rsid w:val="007A6B88"/>
    <w:rsid w:val="007F728E"/>
    <w:rsid w:val="0085792B"/>
    <w:rsid w:val="00893383"/>
    <w:rsid w:val="00894B0B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9C14B3"/>
    <w:rsid w:val="00A0124D"/>
    <w:rsid w:val="00A25728"/>
    <w:rsid w:val="00A405C7"/>
    <w:rsid w:val="00A63F18"/>
    <w:rsid w:val="00A70191"/>
    <w:rsid w:val="00A91D03"/>
    <w:rsid w:val="00AA528D"/>
    <w:rsid w:val="00AD32C7"/>
    <w:rsid w:val="00AE4BB3"/>
    <w:rsid w:val="00B2292E"/>
    <w:rsid w:val="00B44B05"/>
    <w:rsid w:val="00BA29F2"/>
    <w:rsid w:val="00BA2C13"/>
    <w:rsid w:val="00BC056B"/>
    <w:rsid w:val="00BF05C6"/>
    <w:rsid w:val="00BF57EC"/>
    <w:rsid w:val="00C40B70"/>
    <w:rsid w:val="00C45B57"/>
    <w:rsid w:val="00C65200"/>
    <w:rsid w:val="00CB2C30"/>
    <w:rsid w:val="00CD4D1C"/>
    <w:rsid w:val="00CE50D3"/>
    <w:rsid w:val="00CF1D0C"/>
    <w:rsid w:val="00D34AB5"/>
    <w:rsid w:val="00D45CD9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23A47"/>
    <w:rsid w:val="00EA6599"/>
    <w:rsid w:val="00EA7143"/>
    <w:rsid w:val="00EE33AC"/>
    <w:rsid w:val="00F21AE4"/>
    <w:rsid w:val="00F223C6"/>
    <w:rsid w:val="00F2718C"/>
    <w:rsid w:val="00F57A96"/>
    <w:rsid w:val="00F76BE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delia ionica</cp:lastModifiedBy>
  <cp:revision>90</cp:revision>
  <cp:lastPrinted>2017-04-26T10:47:00Z</cp:lastPrinted>
  <dcterms:created xsi:type="dcterms:W3CDTF">2016-03-02T09:02:00Z</dcterms:created>
  <dcterms:modified xsi:type="dcterms:W3CDTF">2017-05-16T13:30:00Z</dcterms:modified>
</cp:coreProperties>
</file>